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5"/>
        <w:gridCol w:w="1417"/>
        <w:gridCol w:w="1275"/>
        <w:gridCol w:w="1277"/>
        <w:gridCol w:w="1133"/>
        <w:gridCol w:w="3119"/>
        <w:gridCol w:w="1416"/>
      </w:tblGrid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212623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12.05.2021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RRJ-95LR-100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RA-89095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неуборка закрылков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215142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15.09.2021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Ми-8Т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RA-22989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разрушение подшипника главного редуктора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549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215266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21.09.2021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B747-400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EI-XLE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отказ СКВ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216843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ПВС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09.12.2021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RRJ-95B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RA-89118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при опробовании двигателя самопроизвольное движение ВС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RAMP</w:t>
            </w:r>
          </w:p>
        </w:tc>
      </w:tr>
      <w:tr>
        <w:trPr>
          <w:trHeight w:val="451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217003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17.12.2021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Ми-8АМТ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RA-22452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превышение скорости полета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AMAN</w:t>
            </w:r>
          </w:p>
        </w:tc>
      </w:tr>
      <w:tr>
        <w:trPr>
          <w:trHeight w:val="455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217085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A-320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VP-BZQ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столкновение с птицами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BIRD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217181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с. 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26.12.2021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A-320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VP-BIJ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угроза столкновения со снегоуборочной машиной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RI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217205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27.12.2021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VQ-BPT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ухудшение состояния здоровья бортпроводника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MED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217222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28.12.2021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Gulfstream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RA-10206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незакрытие створки левой основной стойки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402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с. 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08.03.2022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B737-500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RA-73045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выкатывание за пределы ВПП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RE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221382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11.03.2022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L410 UVP-E20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RA-67065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разрушение пневматика на левой основной стойке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413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221661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25.03.2022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A-321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VQ-BDI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отказ двигателя № 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SCF-PP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221665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25.03.2022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RRJ-95LR-100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RA-89037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отказ блока концентратора данных EIU-100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221666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25.03.2022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B767-300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RA-73030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ложная сигнализация рассогласование выпуска закрылком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  <w:tr>
        <w:trPr>
          <w:trHeight w:val="497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221701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27.03.2022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B737-800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RA-73089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грубая посадка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ARC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221841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03.04.2022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CL-600 (CRJ-100/200)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RA-67157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ложная сигнализация открытия замка реверса правого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</w:t>
            </w:r>
            <w:r>
              <w:rPr>
                <w:lang w:val="en-US"/>
              </w:rPr>
              <w:t>P</w:t>
            </w:r>
            <w:r>
              <w:rPr/>
              <w:t>P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221844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03.04.2022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AS-350B3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RA-04054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отказа цифрового блока 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</w:t>
            </w:r>
            <w:r>
              <w:rPr>
                <w:lang w:val="en-US"/>
              </w:rPr>
              <w:t>P</w:t>
            </w:r>
            <w:r>
              <w:rPr/>
              <w:t>P</w:t>
            </w:r>
          </w:p>
        </w:tc>
      </w:tr>
      <w:tr>
        <w:trPr>
          <w:trHeight w:val="96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222281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25.04.2022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CL-600 (CRJ-100/200)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RA-67152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рост высоты в гермокабине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223a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 w:customStyle="1">
    <w:name w:val="Содержимое таблицы"/>
    <w:basedOn w:val="Normal"/>
    <w:qFormat/>
    <w:rsid w:val="00dc223a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LibreOffice/7.2.4.1$Linux_X86_64 LibreOffice_project/27d75539669ac387bb498e35313b970b7fe9c4f9</Application>
  <AppVersion>15.0000</AppVersion>
  <Pages>1</Pages>
  <Words>209</Words>
  <Characters>1520</Characters>
  <CharactersWithSpaces>1594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2022-08-05T11:59:00Z</dcterms:created>
  <dc:creator>Бывалина Кристина</dc:creator>
  <dc:description/>
  <dc:language>ru-RU</dc:language>
  <cp:lastModifiedBy/>
  <dcterms:modified xsi:type="dcterms:W3CDTF">2022-08-08T12:25:57Z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