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92" w:rsidRDefault="006F521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851"/>
        <w:gridCol w:w="1701"/>
        <w:gridCol w:w="1984"/>
        <w:gridCol w:w="1983"/>
        <w:gridCol w:w="1136"/>
        <w:gridCol w:w="564"/>
        <w:gridCol w:w="1277"/>
        <w:gridCol w:w="1844"/>
        <w:gridCol w:w="1276"/>
      </w:tblGrid>
      <w:tr w:rsidR="00232392">
        <w:trPr>
          <w:trHeight w:val="298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КРИТЕРИИ ДЛЯ ГОЛОСОВАНИЯ ПО ДОПУСКУ ПЕРЕВОЗЧИКОВ К ВЫПОЛНЕНИЮ МЕЖДУНАРОДНЫХ РЕГУЛЯРНЫХ ПЕРЕВОЗОК ПАССАЖИРОВ И (ИЛИ) ГРУЗОВ ПО МАРШРУТУ НИЖНИЙ НОВГОРОД-ТАШКЕНТ</w:t>
            </w:r>
          </w:p>
        </w:tc>
      </w:tr>
      <w:tr w:rsidR="00232392" w:rsidTr="00925F26">
        <w:trPr>
          <w:trHeight w:val="20"/>
        </w:trPr>
        <w:tc>
          <w:tcPr>
            <w:tcW w:w="1872" w:type="dxa"/>
            <w:vMerge/>
            <w:shd w:val="clear" w:color="auto" w:fill="auto"/>
            <w:vAlign w:val="center"/>
          </w:tcPr>
          <w:p w:rsidR="00232392" w:rsidRDefault="002323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3</w:t>
            </w:r>
          </w:p>
        </w:tc>
        <w:tc>
          <w:tcPr>
            <w:tcW w:w="5668" w:type="dxa"/>
            <w:gridSpan w:val="3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4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5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6</w:t>
            </w:r>
          </w:p>
        </w:tc>
        <w:tc>
          <w:tcPr>
            <w:tcW w:w="4397" w:type="dxa"/>
            <w:gridSpan w:val="3"/>
            <w:vMerge w:val="restart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</w:t>
            </w:r>
          </w:p>
        </w:tc>
      </w:tr>
      <w:tr w:rsidR="00232392" w:rsidTr="00925F26">
        <w:trPr>
          <w:trHeight w:val="126"/>
        </w:trPr>
        <w:tc>
          <w:tcPr>
            <w:tcW w:w="1872" w:type="dxa"/>
            <w:vMerge/>
            <w:shd w:val="clear" w:color="auto" w:fill="auto"/>
            <w:vAlign w:val="center"/>
          </w:tcPr>
          <w:p w:rsidR="00232392" w:rsidRDefault="002323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232392" w:rsidRDefault="00232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392" w:rsidRDefault="00232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2392" w:rsidRDefault="00232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предписания инспекторов 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4.3 </w:t>
            </w:r>
          </w:p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Коэффициент (</w:t>
            </w:r>
            <w: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>Ratio</w:t>
            </w: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) по результатам проверок по программе </w:t>
            </w:r>
            <w: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>SAFA</w:t>
            </w:r>
          </w:p>
          <w:p w:rsidR="00232392" w:rsidRDefault="006F52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 состоянию на 11.11.2022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232392" w:rsidRDefault="00232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:rsidR="00232392" w:rsidRDefault="00232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/>
            <w:shd w:val="clear" w:color="auto" w:fill="auto"/>
            <w:vAlign w:val="center"/>
          </w:tcPr>
          <w:p w:rsidR="00232392" w:rsidRDefault="00232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32392" w:rsidTr="00925F26">
        <w:trPr>
          <w:trHeight w:val="1944"/>
        </w:trPr>
        <w:tc>
          <w:tcPr>
            <w:tcW w:w="1872" w:type="dxa"/>
            <w:vMerge/>
            <w:shd w:val="clear" w:color="auto" w:fill="auto"/>
            <w:vAlign w:val="center"/>
          </w:tcPr>
          <w:p w:rsidR="00232392" w:rsidRDefault="002323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232392" w:rsidRDefault="00232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2392" w:rsidRDefault="00232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2392" w:rsidRDefault="00232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4.1</w:t>
            </w:r>
          </w:p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</w:rPr>
              <w:t>Ространснадзор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по состоянию на 11.11.2022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4.2</w:t>
            </w:r>
          </w:p>
          <w:p w:rsidR="00232392" w:rsidRDefault="006F52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Иностранные авиационные власти по состоянию на 11.11.2022</w:t>
            </w:r>
          </w:p>
          <w:p w:rsidR="00232392" w:rsidRDefault="0023239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232392" w:rsidRDefault="00232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232392" w:rsidRDefault="00232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:rsidR="00232392" w:rsidRDefault="00232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7.1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7.2</w:t>
            </w:r>
          </w:p>
        </w:tc>
        <w:tc>
          <w:tcPr>
            <w:tcW w:w="1276" w:type="dxa"/>
            <w:vAlign w:val="center"/>
          </w:tcPr>
          <w:p w:rsidR="00232392" w:rsidRDefault="006F521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7.3.</w:t>
            </w:r>
          </w:p>
        </w:tc>
      </w:tr>
      <w:tr w:rsidR="00232392" w:rsidTr="00925F26">
        <w:trPr>
          <w:trHeight w:val="701"/>
        </w:trPr>
        <w:tc>
          <w:tcPr>
            <w:tcW w:w="1872" w:type="dxa"/>
            <w:shd w:val="clear" w:color="auto" w:fill="FFFFFF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ИрАэро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86%</w:t>
            </w:r>
          </w:p>
        </w:tc>
        <w:tc>
          <w:tcPr>
            <w:tcW w:w="851" w:type="dxa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42%</w:t>
            </w:r>
          </w:p>
        </w:tc>
        <w:tc>
          <w:tcPr>
            <w:tcW w:w="1701" w:type="dxa"/>
            <w:shd w:val="clear" w:color="auto" w:fill="auto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32392" w:rsidRPr="00925F26" w:rsidRDefault="00925F26">
            <w:pPr>
              <w:jc w:val="center"/>
              <w:rPr>
                <w:rFonts w:eastAsia="times" w:cs="times"/>
              </w:rPr>
            </w:pPr>
            <w:r>
              <w:rPr>
                <w:rFonts w:ascii="times" w:eastAsia="times" w:hAnsi="times" w:cs="times"/>
                <w:sz w:val="28"/>
              </w:rPr>
              <w:t>0,25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32392" w:rsidRPr="00925F26" w:rsidRDefault="006F5213">
            <w:pPr>
              <w:jc w:val="center"/>
              <w:rPr>
                <w:rFonts w:eastAsia="times" w:cs="times"/>
              </w:rPr>
            </w:pPr>
            <w:r>
              <w:rPr>
                <w:rFonts w:ascii="times" w:eastAsia="times" w:hAnsi="times" w:cs="times"/>
                <w:sz w:val="28"/>
              </w:rPr>
              <w:t>95,98</w:t>
            </w:r>
            <w:r w:rsidR="00925F26">
              <w:rPr>
                <w:rFonts w:eastAsia="times" w:cs="times"/>
                <w:sz w:val="28"/>
              </w:rPr>
              <w:t xml:space="preserve"> %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 xml:space="preserve">7 </w:t>
            </w:r>
            <w:proofErr w:type="gramStart"/>
            <w:r>
              <w:rPr>
                <w:rFonts w:ascii="times" w:eastAsia="times" w:hAnsi="times" w:cs="times"/>
                <w:sz w:val="28"/>
              </w:rPr>
              <w:t>р</w:t>
            </w:r>
            <w:proofErr w:type="gramEnd"/>
            <w:r>
              <w:rPr>
                <w:rFonts w:ascii="times" w:eastAsia="times" w:hAnsi="times" w:cs="times"/>
                <w:sz w:val="28"/>
              </w:rPr>
              <w:t>/н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Нижний Новгород</w:t>
            </w:r>
          </w:p>
        </w:tc>
        <w:tc>
          <w:tcPr>
            <w:tcW w:w="1276" w:type="dxa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2</w:t>
            </w:r>
          </w:p>
        </w:tc>
      </w:tr>
      <w:tr w:rsidR="00232392" w:rsidTr="00925F26">
        <w:trPr>
          <w:trHeight w:val="701"/>
        </w:trPr>
        <w:tc>
          <w:tcPr>
            <w:tcW w:w="1872" w:type="dxa"/>
            <w:shd w:val="clear" w:color="auto" w:fill="FFFFFF"/>
            <w:vAlign w:val="center"/>
          </w:tcPr>
          <w:p w:rsidR="00232392" w:rsidRDefault="006F5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Уральские авиалинии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0%</w:t>
            </w:r>
          </w:p>
        </w:tc>
        <w:tc>
          <w:tcPr>
            <w:tcW w:w="851" w:type="dxa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0,009%</w:t>
            </w:r>
          </w:p>
        </w:tc>
        <w:tc>
          <w:tcPr>
            <w:tcW w:w="1701" w:type="dxa"/>
            <w:shd w:val="clear" w:color="auto" w:fill="auto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32392" w:rsidRPr="00925F26" w:rsidRDefault="00925F26">
            <w:pPr>
              <w:jc w:val="center"/>
              <w:rPr>
                <w:rFonts w:eastAsia="times" w:cs="times"/>
              </w:rPr>
            </w:pPr>
            <w:r>
              <w:rPr>
                <w:rFonts w:ascii="times" w:eastAsia="times" w:hAnsi="times" w:cs="times"/>
                <w:sz w:val="28"/>
              </w:rPr>
              <w:t>0,5</w:t>
            </w:r>
            <w:bookmarkStart w:id="0" w:name="_GoBack"/>
            <w:bookmarkEnd w:id="0"/>
          </w:p>
        </w:tc>
        <w:tc>
          <w:tcPr>
            <w:tcW w:w="1136" w:type="dxa"/>
            <w:shd w:val="clear" w:color="auto" w:fill="auto"/>
            <w:vAlign w:val="center"/>
          </w:tcPr>
          <w:p w:rsidR="00232392" w:rsidRPr="00925F26" w:rsidRDefault="006F5213">
            <w:pPr>
              <w:jc w:val="center"/>
              <w:rPr>
                <w:rFonts w:eastAsia="times" w:cs="times"/>
              </w:rPr>
            </w:pPr>
            <w:r>
              <w:rPr>
                <w:rFonts w:ascii="times" w:eastAsia="times" w:hAnsi="times" w:cs="times"/>
                <w:sz w:val="28"/>
              </w:rPr>
              <w:t>97,28</w:t>
            </w:r>
            <w:r w:rsidR="00925F26">
              <w:rPr>
                <w:rFonts w:eastAsia="times" w:cs="times"/>
                <w:sz w:val="28"/>
              </w:rPr>
              <w:t xml:space="preserve"> %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  <w:sz w:val="28"/>
              </w:rPr>
            </w:pPr>
            <w:r>
              <w:rPr>
                <w:rFonts w:ascii="times" w:eastAsia="times" w:hAnsi="times" w:cs="times"/>
                <w:sz w:val="28"/>
              </w:rPr>
              <w:t xml:space="preserve">7 </w:t>
            </w:r>
            <w:proofErr w:type="gramStart"/>
            <w:r>
              <w:rPr>
                <w:rFonts w:ascii="times" w:eastAsia="times" w:hAnsi="times" w:cs="times"/>
                <w:sz w:val="28"/>
              </w:rPr>
              <w:t>р</w:t>
            </w:r>
            <w:proofErr w:type="gramEnd"/>
            <w:r>
              <w:rPr>
                <w:rFonts w:ascii="times" w:eastAsia="times" w:hAnsi="times" w:cs="times"/>
                <w:sz w:val="28"/>
              </w:rPr>
              <w:t>/н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Нижний Новгород</w:t>
            </w:r>
          </w:p>
        </w:tc>
        <w:tc>
          <w:tcPr>
            <w:tcW w:w="1276" w:type="dxa"/>
            <w:vAlign w:val="center"/>
          </w:tcPr>
          <w:p w:rsidR="00232392" w:rsidRDefault="006F5213">
            <w:pPr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sz w:val="28"/>
              </w:rPr>
              <w:t>2</w:t>
            </w:r>
          </w:p>
        </w:tc>
      </w:tr>
    </w:tbl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232392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2392" w:rsidRDefault="006F521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232392" w:rsidRDefault="006F521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232392" w:rsidRDefault="006F5213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эксплуатационной безопасности авиакомпаний.</w:t>
      </w: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</w:t>
      </w:r>
      <w:r>
        <w:rPr>
          <w:rStyle w:val="FontStyle17"/>
          <w:sz w:val="22"/>
          <w:szCs w:val="22"/>
        </w:rPr>
        <w:t>ревозчиками воздушных перевозок пассажиров внутри Дальневосточного федерального округа.</w:t>
      </w: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</w:t>
      </w:r>
      <w:r>
        <w:rPr>
          <w:rStyle w:val="FontStyle17"/>
          <w:b/>
          <w:sz w:val="22"/>
          <w:szCs w:val="22"/>
        </w:rPr>
        <w:t>еству внутренних рейсов, выполненных перевозчиком в этот период.</w:t>
      </w: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количество</w:t>
      </w:r>
      <w:r>
        <w:rPr>
          <w:rStyle w:val="FontStyle17"/>
          <w:b/>
          <w:sz w:val="22"/>
          <w:szCs w:val="22"/>
        </w:rPr>
        <w:t xml:space="preserve">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</w:t>
      </w:r>
      <w:r>
        <w:rPr>
          <w:rStyle w:val="FontStyle17"/>
          <w:b/>
          <w:sz w:val="22"/>
          <w:szCs w:val="22"/>
        </w:rPr>
        <w:t xml:space="preserve">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232392" w:rsidRDefault="006F5213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</w:t>
      </w:r>
      <w:r>
        <w:rPr>
          <w:rStyle w:val="FontStyle17"/>
          <w:b/>
          <w:sz w:val="22"/>
          <w:szCs w:val="22"/>
        </w:rPr>
        <w:t xml:space="preserve">ции) в процентном соотношении с количеством фактически используемых перевозчиком допусков. </w:t>
      </w: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232392" w:rsidRDefault="006F5213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232392" w:rsidRDefault="006F5213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количество классов об</w:t>
      </w:r>
      <w:r>
        <w:rPr>
          <w:rStyle w:val="FontStyle17"/>
          <w:b/>
          <w:sz w:val="22"/>
          <w:szCs w:val="22"/>
        </w:rPr>
        <w:t>служивания.</w:t>
      </w:r>
    </w:p>
    <w:p w:rsidR="00232392" w:rsidRDefault="00232392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232392" w:rsidRDefault="00232392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232392" w:rsidRDefault="00232392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232392" w:rsidRDefault="00232392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232392" w:rsidRDefault="00232392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232392" w:rsidRDefault="00232392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232392" w:rsidRDefault="00232392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232392" w:rsidRDefault="006F5213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ff"/>
        <w:tblW w:w="15806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2471"/>
        <w:gridCol w:w="6321"/>
        <w:gridCol w:w="7014"/>
      </w:tblGrid>
      <w:tr w:rsidR="00232392">
        <w:tc>
          <w:tcPr>
            <w:tcW w:w="2471" w:type="dxa"/>
            <w:shd w:val="clear" w:color="auto" w:fill="auto"/>
            <w:vAlign w:val="center"/>
          </w:tcPr>
          <w:p w:rsidR="00232392" w:rsidRDefault="006F521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232392" w:rsidRDefault="006F521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335" w:type="dxa"/>
            <w:gridSpan w:val="2"/>
            <w:shd w:val="clear" w:color="auto" w:fill="auto"/>
          </w:tcPr>
          <w:p w:rsidR="00232392" w:rsidRDefault="00232392">
            <w:pPr>
              <w:spacing w:after="0" w:line="240" w:lineRule="auto"/>
            </w:pPr>
          </w:p>
        </w:tc>
      </w:tr>
      <w:tr w:rsidR="00232392">
        <w:tc>
          <w:tcPr>
            <w:tcW w:w="2471" w:type="dxa"/>
            <w:shd w:val="clear" w:color="auto" w:fill="auto"/>
            <w:vAlign w:val="center"/>
          </w:tcPr>
          <w:p w:rsidR="00232392" w:rsidRDefault="006F521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335" w:type="dxa"/>
            <w:gridSpan w:val="2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Нижний Новгород - Ташкент</w:t>
            </w:r>
          </w:p>
        </w:tc>
      </w:tr>
      <w:tr w:rsidR="00232392">
        <w:tc>
          <w:tcPr>
            <w:tcW w:w="2471" w:type="dxa"/>
            <w:shd w:val="clear" w:color="auto" w:fill="auto"/>
            <w:vAlign w:val="center"/>
          </w:tcPr>
          <w:p w:rsidR="00232392" w:rsidRDefault="006F521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232392" w:rsidRDefault="006F521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335" w:type="dxa"/>
            <w:gridSpan w:val="2"/>
            <w:shd w:val="clear" w:color="auto" w:fill="auto"/>
            <w:vAlign w:val="center"/>
          </w:tcPr>
          <w:p w:rsidR="00232392" w:rsidRDefault="006F5213" w:rsidP="00925F2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1, пункты: </w:t>
            </w:r>
            <w:r w:rsidR="00925F26">
              <w:rPr>
                <w:rFonts w:ascii="Times New Roman" w:eastAsia="Times New Roman" w:hAnsi="Times New Roman"/>
                <w:sz w:val="24"/>
                <w:szCs w:val="24"/>
              </w:rPr>
              <w:t>23-24</w:t>
            </w:r>
          </w:p>
        </w:tc>
      </w:tr>
      <w:tr w:rsidR="00232392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232392" w:rsidRDefault="006F521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335" w:type="dxa"/>
            <w:gridSpan w:val="2"/>
            <w:shd w:val="clear" w:color="auto" w:fill="auto"/>
            <w:vAlign w:val="center"/>
          </w:tcPr>
          <w:p w:rsidR="00232392" w:rsidRDefault="006F5213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232392">
        <w:trPr>
          <w:trHeight w:val="438"/>
        </w:trPr>
        <w:tc>
          <w:tcPr>
            <w:tcW w:w="2471" w:type="dxa"/>
            <w:vMerge/>
            <w:shd w:val="clear" w:color="auto" w:fill="auto"/>
            <w:vAlign w:val="center"/>
          </w:tcPr>
          <w:p w:rsidR="00232392" w:rsidRDefault="00232392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:rsidR="00232392" w:rsidRDefault="00925F26">
            <w:pPr>
              <w:jc w:val="center"/>
              <w:rPr>
                <w:rFonts w:ascii="time" w:eastAsia="time" w:hAnsi="time" w:cs="time"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ИрАэро</w:t>
            </w:r>
          </w:p>
        </w:tc>
        <w:tc>
          <w:tcPr>
            <w:tcW w:w="7014" w:type="dxa"/>
            <w:shd w:val="clear" w:color="auto" w:fill="auto"/>
          </w:tcPr>
          <w:p w:rsidR="00232392" w:rsidRDefault="0092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Уральские авиалинии</w:t>
            </w:r>
          </w:p>
        </w:tc>
      </w:tr>
      <w:tr w:rsidR="00232392">
        <w:tc>
          <w:tcPr>
            <w:tcW w:w="2471" w:type="dxa"/>
            <w:shd w:val="clear" w:color="auto" w:fill="auto"/>
          </w:tcPr>
          <w:p w:rsidR="00232392" w:rsidRDefault="006F52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1" w:type="dxa"/>
            <w:shd w:val="clear" w:color="auto" w:fill="auto"/>
          </w:tcPr>
          <w:p w:rsidR="00232392" w:rsidRDefault="00232392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232392" w:rsidRDefault="00232392">
            <w:pPr>
              <w:spacing w:after="0" w:line="240" w:lineRule="auto"/>
              <w:jc w:val="center"/>
            </w:pPr>
          </w:p>
        </w:tc>
      </w:tr>
      <w:tr w:rsidR="00232392">
        <w:tc>
          <w:tcPr>
            <w:tcW w:w="2471" w:type="dxa"/>
            <w:shd w:val="clear" w:color="auto" w:fill="auto"/>
          </w:tcPr>
          <w:p w:rsidR="00232392" w:rsidRDefault="006F52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1" w:type="dxa"/>
            <w:shd w:val="clear" w:color="auto" w:fill="auto"/>
          </w:tcPr>
          <w:p w:rsidR="00232392" w:rsidRDefault="00232392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232392" w:rsidRDefault="00232392">
            <w:pPr>
              <w:spacing w:after="0" w:line="240" w:lineRule="auto"/>
              <w:jc w:val="center"/>
            </w:pPr>
          </w:p>
        </w:tc>
      </w:tr>
      <w:tr w:rsidR="00232392">
        <w:tc>
          <w:tcPr>
            <w:tcW w:w="2471" w:type="dxa"/>
            <w:shd w:val="clear" w:color="auto" w:fill="auto"/>
          </w:tcPr>
          <w:p w:rsidR="00232392" w:rsidRDefault="006F52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1" w:type="dxa"/>
            <w:shd w:val="clear" w:color="auto" w:fill="auto"/>
          </w:tcPr>
          <w:p w:rsidR="00232392" w:rsidRDefault="00232392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232392" w:rsidRDefault="00232392">
            <w:pPr>
              <w:spacing w:after="0" w:line="240" w:lineRule="auto"/>
              <w:jc w:val="center"/>
            </w:pPr>
          </w:p>
        </w:tc>
      </w:tr>
      <w:tr w:rsidR="00232392">
        <w:tc>
          <w:tcPr>
            <w:tcW w:w="2471" w:type="dxa"/>
            <w:shd w:val="clear" w:color="auto" w:fill="auto"/>
          </w:tcPr>
          <w:p w:rsidR="00232392" w:rsidRDefault="006F52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1" w:type="dxa"/>
            <w:shd w:val="clear" w:color="auto" w:fill="auto"/>
          </w:tcPr>
          <w:p w:rsidR="00232392" w:rsidRDefault="00232392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232392" w:rsidRDefault="00232392">
            <w:pPr>
              <w:spacing w:after="0" w:line="240" w:lineRule="auto"/>
              <w:jc w:val="center"/>
            </w:pPr>
          </w:p>
        </w:tc>
      </w:tr>
      <w:tr w:rsidR="00232392">
        <w:tc>
          <w:tcPr>
            <w:tcW w:w="2471" w:type="dxa"/>
            <w:shd w:val="clear" w:color="auto" w:fill="auto"/>
          </w:tcPr>
          <w:p w:rsidR="00232392" w:rsidRDefault="006F52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1" w:type="dxa"/>
            <w:shd w:val="clear" w:color="auto" w:fill="auto"/>
          </w:tcPr>
          <w:p w:rsidR="00232392" w:rsidRDefault="00232392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232392" w:rsidRDefault="00232392">
            <w:pPr>
              <w:spacing w:after="0" w:line="240" w:lineRule="auto"/>
              <w:jc w:val="center"/>
            </w:pPr>
          </w:p>
        </w:tc>
      </w:tr>
      <w:tr w:rsidR="00232392">
        <w:tc>
          <w:tcPr>
            <w:tcW w:w="2471" w:type="dxa"/>
            <w:shd w:val="clear" w:color="auto" w:fill="auto"/>
          </w:tcPr>
          <w:p w:rsidR="00232392" w:rsidRDefault="006F52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1" w:type="dxa"/>
            <w:shd w:val="clear" w:color="auto" w:fill="auto"/>
          </w:tcPr>
          <w:p w:rsidR="00232392" w:rsidRDefault="00232392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232392" w:rsidRDefault="00232392">
            <w:pPr>
              <w:spacing w:after="0" w:line="240" w:lineRule="auto"/>
              <w:jc w:val="center"/>
            </w:pPr>
          </w:p>
        </w:tc>
      </w:tr>
      <w:tr w:rsidR="00232392">
        <w:tc>
          <w:tcPr>
            <w:tcW w:w="2471" w:type="dxa"/>
            <w:shd w:val="clear" w:color="auto" w:fill="auto"/>
          </w:tcPr>
          <w:p w:rsidR="00232392" w:rsidRDefault="006F52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1" w:type="dxa"/>
            <w:shd w:val="clear" w:color="auto" w:fill="auto"/>
          </w:tcPr>
          <w:p w:rsidR="00232392" w:rsidRDefault="00232392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232392" w:rsidRDefault="00232392">
            <w:pPr>
              <w:spacing w:after="0" w:line="240" w:lineRule="auto"/>
              <w:jc w:val="center"/>
            </w:pPr>
          </w:p>
        </w:tc>
      </w:tr>
      <w:tr w:rsidR="00232392">
        <w:trPr>
          <w:trHeight w:val="430"/>
        </w:trPr>
        <w:tc>
          <w:tcPr>
            <w:tcW w:w="2471" w:type="dxa"/>
            <w:shd w:val="clear" w:color="auto" w:fill="auto"/>
          </w:tcPr>
          <w:p w:rsidR="00232392" w:rsidRDefault="006F5213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1" w:type="dxa"/>
            <w:shd w:val="clear" w:color="auto" w:fill="auto"/>
          </w:tcPr>
          <w:p w:rsidR="00232392" w:rsidRDefault="00232392">
            <w:pPr>
              <w:pStyle w:val="Style7"/>
              <w:widowControl/>
              <w:spacing w:line="240" w:lineRule="auto"/>
              <w:ind w:right="-992"/>
              <w:rPr>
                <w:b/>
              </w:rPr>
            </w:pPr>
          </w:p>
        </w:tc>
        <w:tc>
          <w:tcPr>
            <w:tcW w:w="7014" w:type="dxa"/>
            <w:shd w:val="clear" w:color="auto" w:fill="auto"/>
          </w:tcPr>
          <w:p w:rsidR="00232392" w:rsidRDefault="00232392">
            <w:pPr>
              <w:spacing w:after="0" w:line="240" w:lineRule="auto"/>
              <w:jc w:val="center"/>
            </w:pPr>
          </w:p>
        </w:tc>
      </w:tr>
    </w:tbl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232392" w:rsidRDefault="006F5213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2022 г.                                                                                                   Подпись _____________________________</w:t>
      </w: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232392" w:rsidRDefault="00232392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232392" w:rsidRDefault="00232392">
      <w:pPr>
        <w:pStyle w:val="Style7"/>
        <w:widowControl/>
        <w:spacing w:line="240" w:lineRule="auto"/>
        <w:ind w:right="-992"/>
        <w:jc w:val="both"/>
      </w:pPr>
    </w:p>
    <w:sectPr w:rsidR="00232392">
      <w:pgSz w:w="16838" w:h="11906" w:orient="landscape"/>
      <w:pgMar w:top="0" w:right="2379" w:bottom="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13" w:rsidRDefault="006F5213">
      <w:pPr>
        <w:spacing w:after="0" w:line="240" w:lineRule="auto"/>
      </w:pPr>
      <w:r>
        <w:separator/>
      </w:r>
    </w:p>
  </w:endnote>
  <w:endnote w:type="continuationSeparator" w:id="0">
    <w:p w:rsidR="006F5213" w:rsidRDefault="006F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default"/>
  </w:font>
  <w:font w:name="tim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13" w:rsidRDefault="006F5213">
      <w:pPr>
        <w:spacing w:after="0" w:line="240" w:lineRule="auto"/>
      </w:pPr>
      <w:r>
        <w:separator/>
      </w:r>
    </w:p>
  </w:footnote>
  <w:footnote w:type="continuationSeparator" w:id="0">
    <w:p w:rsidR="006F5213" w:rsidRDefault="006F5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92"/>
    <w:rsid w:val="00232392"/>
    <w:rsid w:val="006F5213"/>
    <w:rsid w:val="0092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7">
    <w:name w:val="Font Style17"/>
    <w:basedOn w:val="a0"/>
    <w:qFormat/>
    <w:rPr>
      <w:rFonts w:ascii="Times New Roman" w:hAnsi="Times New Roman" w:cs="Times New Roman"/>
      <w:sz w:val="16"/>
      <w:szCs w:val="16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7">
    <w:name w:val="Font Style17"/>
    <w:basedOn w:val="a0"/>
    <w:qFormat/>
    <w:rPr>
      <w:rFonts w:ascii="Times New Roman" w:hAnsi="Times New Roman" w:cs="Times New Roman"/>
      <w:sz w:val="16"/>
      <w:szCs w:val="16"/>
    </w:rPr>
  </w:style>
  <w:style w:type="character" w:customStyle="1" w:styleId="af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</cp:revision>
  <dcterms:created xsi:type="dcterms:W3CDTF">2022-11-17T14:06:00Z</dcterms:created>
  <dcterms:modified xsi:type="dcterms:W3CDTF">2022-11-17T14:06:00Z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