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49" w:type="dxa"/>
        <w:jc w:val="start"/>
        <w:tblInd w:w="-236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134"/>
        <w:gridCol w:w="1360"/>
        <w:gridCol w:w="1247"/>
        <w:gridCol w:w="1359"/>
        <w:gridCol w:w="1191"/>
        <w:gridCol w:w="2606"/>
        <w:gridCol w:w="1552"/>
      </w:tblGrid>
      <w:tr>
        <w:trPr>
          <w:trHeight w:val="60" w:hRule="atLeast"/>
        </w:trPr>
        <w:tc>
          <w:tcPr>
            <w:tcW w:w="1134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Учетный номер</w:t>
            </w:r>
          </w:p>
        </w:tc>
        <w:tc>
          <w:tcPr>
            <w:tcW w:w="136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Классификация</w:t>
            </w:r>
          </w:p>
        </w:tc>
        <w:tc>
          <w:tcPr>
            <w:tcW w:w="124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Дата</w:t>
            </w:r>
          </w:p>
        </w:tc>
        <w:tc>
          <w:tcPr>
            <w:tcW w:w="135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Тип ВС</w:t>
            </w:r>
          </w:p>
        </w:tc>
        <w:tc>
          <w:tcPr>
            <w:tcW w:w="119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Борт.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номер</w:t>
            </w:r>
          </w:p>
        </w:tc>
        <w:tc>
          <w:tcPr>
            <w:tcW w:w="26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Характер события</w:t>
            </w:r>
          </w:p>
        </w:tc>
        <w:tc>
          <w:tcPr>
            <w:tcW w:w="155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Категория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b/>
                <w:bCs/>
                <w:color w:val="000000"/>
                <w:sz w:val="24"/>
                <w:szCs w:val="24"/>
                <w:shd w:fill="auto" w:val="clear"/>
              </w:rPr>
              <w:t>ICAO-CAST</w:t>
            </w:r>
          </w:p>
        </w:tc>
      </w:tr>
      <w:tr>
        <w:trPr>
          <w:trHeight w:val="519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250484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25.01.2025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Як-42Д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RA-42389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правого двигателя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68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257184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26.12.2025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RRJ-95LR-100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RA-89073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управления поворотом колес ПОШ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0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257281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31.12.2025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RA-89101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потеря управления</w:t>
            </w:r>
            <w:r>
              <w:rPr>
                <w:color w:val="000000"/>
              </w:rPr>
              <w:t xml:space="preserve"> при </w:t>
            </w:r>
            <w:r>
              <w:rPr>
                <w:color w:val="000000"/>
              </w:rPr>
              <w:t>разбеге для взлета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LOC-G</w:t>
            </w:r>
          </w:p>
        </w:tc>
      </w:tr>
      <w:tr>
        <w:trPr>
          <w:trHeight w:val="108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261002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20.02.2026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RA-89041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недостоверные показания скорости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107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261364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10.03.2026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Ан-24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RA-46679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превышение взлётной массы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21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261901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06.04.2026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Cessna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RA-67539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нарушение порядка ИВП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NAV</w:t>
            </w:r>
          </w:p>
        </w:tc>
      </w:tr>
      <w:tr>
        <w:trPr>
          <w:trHeight w:val="120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261902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ПВС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06.04.2026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RA-73300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повреждение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спец</w:t>
            </w:r>
            <w:r>
              <w:rPr>
                <w:color w:val="000000"/>
              </w:rPr>
              <w:t>автомобилем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RAMP</w:t>
            </w:r>
          </w:p>
        </w:tc>
      </w:tr>
      <w:tr>
        <w:trPr>
          <w:trHeight w:val="134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261981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Ан-26Б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RA-26113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топливного насоса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SCF-NP</w:t>
            </w:r>
          </w:p>
        </w:tc>
      </w:tr>
      <w:tr>
        <w:trPr>
          <w:trHeight w:val="82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262223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B767-</w:t>
            </w:r>
            <w:r>
              <w:rPr>
                <w:color w:val="000000"/>
              </w:rPr>
              <w:t>200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RA-73081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невключение</w:t>
            </w:r>
            <w:r>
              <w:rPr>
                <w:color w:val="000000"/>
              </w:rPr>
              <w:t xml:space="preserve"> реверса </w:t>
            </w:r>
            <w:r>
              <w:rPr>
                <w:color w:val="000000"/>
              </w:rPr>
              <w:t xml:space="preserve">двигателя </w:t>
            </w:r>
            <w:r>
              <w:rPr>
                <w:color w:val="000000"/>
              </w:rPr>
              <w:t>№2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  <w:tr>
        <w:trPr>
          <w:trHeight w:val="114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262221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Сверхлегкий самолет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RA-0717A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самовыключение</w:t>
            </w:r>
            <w:r>
              <w:rPr>
                <w:color w:val="000000"/>
              </w:rPr>
              <w:t xml:space="preserve"> двигателя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FUEL</w:t>
            </w:r>
          </w:p>
        </w:tc>
      </w:tr>
      <w:tr>
        <w:trPr>
          <w:trHeight w:val="444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262222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22.04.2026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RRJ-95B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RA-89125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525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262261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</w:t>
            </w:r>
            <w:r>
              <w:rPr>
                <w:color w:val="000000"/>
              </w:rPr>
              <w:t>3</w:t>
            </w:r>
            <w:r>
              <w:rPr>
                <w:color w:val="000000"/>
              </w:rPr>
              <w:t>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RA-73774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102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262363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29.04.2026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DHC-6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RA-67283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разрушение авиашины колеса на левой </w:t>
            </w:r>
            <w:r>
              <w:rPr>
                <w:color w:val="000000"/>
              </w:rPr>
              <w:t>опоре</w:t>
            </w:r>
            <w:r>
              <w:rPr>
                <w:color w:val="000000"/>
              </w:rPr>
              <w:t xml:space="preserve"> шасси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ARC</w:t>
            </w:r>
          </w:p>
        </w:tc>
      </w:tr>
      <w:tr>
        <w:trPr>
          <w:trHeight w:val="101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262402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01.05.2026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B737-500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RA-73041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отказ автопилота, </w:t>
            </w:r>
            <w:r>
              <w:rPr>
                <w:color w:val="000000"/>
              </w:rPr>
              <w:t>посадка с превышением посадочной массы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475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262441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03.05.2026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RA-73781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44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262482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05.05.2026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A-320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RA-73756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столкновение с птицей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BIRD</w:t>
            </w:r>
          </w:p>
        </w:tc>
      </w:tr>
      <w:tr>
        <w:trPr>
          <w:trHeight w:val="478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262562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09.05.2026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B737-800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RA-73670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невыпуск закрылков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503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262561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с. 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09.05.2026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Ан-2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RA-01143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 двигателя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00" w:val="clear"/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</w:t>
            </w:r>
            <w:r>
              <w:rPr>
                <w:color w:val="000000"/>
              </w:rPr>
              <w:t>P</w:t>
            </w:r>
            <w:r>
              <w:rPr>
                <w:color w:val="000000"/>
              </w:rPr>
              <w:t>P</w:t>
            </w:r>
          </w:p>
        </w:tc>
      </w:tr>
      <w:tr>
        <w:trPr>
          <w:trHeight w:val="60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262581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10.05.2026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DHC-8-402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RA-67254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отказ</w:t>
            </w:r>
            <w:r>
              <w:rPr>
                <w:color w:val="000000"/>
              </w:rPr>
              <w:t xml:space="preserve"> гидросистемы  </w:t>
            </w:r>
            <w:r>
              <w:rPr>
                <w:color w:val="000000"/>
              </w:rPr>
              <w:t>№1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SCF–NP</w:t>
            </w:r>
          </w:p>
        </w:tc>
      </w:tr>
      <w:tr>
        <w:trPr>
          <w:trHeight w:val="119" w:hRule="atLeast"/>
        </w:trPr>
        <w:tc>
          <w:tcPr>
            <w:tcW w:w="113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262602</w:t>
            </w:r>
          </w:p>
        </w:tc>
        <w:tc>
          <w:tcPr>
            <w:tcW w:w="136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инцидент</w:t>
            </w:r>
          </w:p>
        </w:tc>
        <w:tc>
          <w:tcPr>
            <w:tcW w:w="124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11.05.2026</w:t>
            </w:r>
          </w:p>
        </w:tc>
        <w:tc>
          <w:tcPr>
            <w:tcW w:w="1359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 xml:space="preserve">CL-600 </w:t>
            </w:r>
          </w:p>
        </w:tc>
        <w:tc>
          <w:tcPr>
            <w:tcW w:w="119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RA-67144</w:t>
            </w:r>
          </w:p>
        </w:tc>
        <w:tc>
          <w:tcPr>
            <w:tcW w:w="2606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16"/>
              <w:bidi w:val="0"/>
              <w:ind w:hanging="0" w:start="0" w:end="0"/>
              <w:jc w:val="start"/>
              <w:rPr/>
            </w:pPr>
            <w:r>
              <w:rPr>
                <w:color w:val="000000"/>
              </w:rPr>
              <w:t>невыключение</w:t>
            </w:r>
            <w:r>
              <w:rPr>
                <w:color w:val="000000"/>
              </w:rPr>
              <w:t xml:space="preserve"> реверса правого двигателя</w:t>
            </w:r>
          </w:p>
        </w:tc>
        <w:tc>
          <w:tcPr>
            <w:tcW w:w="1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>
                <w:color w:val="000000"/>
              </w:rPr>
              <w:t>SCF–PP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001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 Sans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9"/>
        <w:tab w:val="center" w:pos="4677" w:leader="none"/>
        <w:tab w:val="right" w:pos="9355" w:leader="none"/>
      </w:tabs>
      <w:bidi w:val="0"/>
      <w:jc w:val="center"/>
      <w:rPr>
        <w:rFonts w:ascii="Liberation Serif" w:hAnsi="Liberation Serif"/>
      </w:rPr>
    </w:pPr>
    <w:r>
      <w:rPr>
        <w:rFonts w:eastAsia="Times New Roman" w:cs="Times New Roman"/>
        <w:b/>
        <w:sz w:val="28"/>
        <w:szCs w:val="28"/>
        <w:shd w:fill="FFFF00" w:val="clear"/>
      </w:rPr>
      <w:t>ЖЕЛТЫМ</w:t>
    </w:r>
    <w:r>
      <w:rPr>
        <w:rFonts w:eastAsia="Times New Roman" w:cs="Times New Roman"/>
        <w:b/>
        <w:sz w:val="28"/>
        <w:szCs w:val="28"/>
      </w:rPr>
      <w:t xml:space="preserve"> цветом отмечены события, </w:t>
      <w:br/>
      <w:t>представляющие наибольший интерес</w:t>
    </w:r>
  </w:p>
</w:hdr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roid Sans Fallback" w:cs="Lohit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7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LibreOffice/7.6.7.2$Linux_X86_64 LibreOffice_project/60$Build-2</Application>
  <AppVersion>15.0000</AppVersion>
  <Pages>1</Pages>
  <Words>220</Words>
  <Characters>1530</Characters>
  <CharactersWithSpaces>1596</CharactersWithSpaces>
  <Paragraphs>150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2026-06-18T14:39:07Z</dcterms:created>
  <dc:creator/>
  <dc:description/>
  <dc:language>ru-RU</dc:language>
  <cp:lastModifiedBy>Валерий  Лучинин</cp:lastModifiedBy>
  <dcterms:modified xsi:type="dcterms:W3CDTF">2026-06-18T17:39:23Z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