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9"/>
        <w:ind w:left="0" w:firstLine="0"/>
        <w:jc w:val="center"/>
        <w:spacing w:before="0" w:after="248" w:line="280" w:lineRule="exact"/>
        <w:shd w:val="clear" w:color="auto" w:fill="auto"/>
        <w:rPr>
          <w:b/>
          <w:bCs/>
          <w:sz w:val="32"/>
          <w:szCs w:val="32"/>
          <w:highlight w:val="none"/>
        </w:rPr>
      </w:pPr>
      <w:r>
        <w:rPr>
          <w:rFonts w:ascii="Tempora LGC Uni" w:hAnsi="Tempora LGC Uni" w:cs="Tempora LGC Uni"/>
          <w:b/>
          <w:bCs/>
          <w:sz w:val="24"/>
          <w:szCs w:val="24"/>
        </w:rPr>
        <w:t xml:space="preserve">Результаты </w:t>
      </w:r>
      <w:r>
        <w:rPr>
          <w:rStyle w:val="845"/>
          <w:rFonts w:ascii="Tempora LGC Uni" w:hAnsi="Tempora LGC Uni" w:cs="Tempora LGC Uni"/>
          <w:b/>
          <w:bCs/>
          <w:color w:val="000000" w:themeColor="text1"/>
          <w:sz w:val="24"/>
          <w:szCs w:val="24"/>
        </w:rPr>
        <w:t xml:space="preserve">проведения Федеральным агентством воздушного транспорта проверки в 2024 году соблюдения</w:t>
      </w:r>
      <w:r>
        <w:rPr>
          <w:rStyle w:val="845"/>
          <w:rFonts w:ascii="Tempora LGC Uni" w:hAnsi="Tempora LGC Uni" w:cs="Tempora LGC Uni"/>
          <w:b/>
          <w:bCs/>
          <w:color w:val="000000" w:themeColor="text1"/>
          <w:sz w:val="24"/>
          <w:szCs w:val="24"/>
        </w:rPr>
        <w:t xml:space="preserve"> законодательства о контрактной системе в сфере закупок в федеральном казенном уч</w:t>
      </w:r>
      <w:r>
        <w:rPr>
          <w:rStyle w:val="845"/>
          <w:rFonts w:ascii="Tempora LGC Uni" w:hAnsi="Tempora LGC Uni" w:cs="Tempora LGC Uni"/>
          <w:b/>
          <w:bCs/>
          <w:color w:val="000000" w:themeColor="text1"/>
          <w:sz w:val="24"/>
          <w:szCs w:val="24"/>
        </w:rPr>
        <w:t xml:space="preserve">реждении «Сибирский авиационный поисково-спасательный центр»</w:t>
        <w:br/>
        <w:t xml:space="preserve">за 2023 год</w:t>
      </w:r>
      <w:r>
        <w:rPr>
          <w:b/>
          <w:bCs/>
          <w:sz w:val="32"/>
          <w:szCs w:val="32"/>
        </w:rPr>
      </w:r>
      <w:r>
        <w:rPr>
          <w:sz w:val="36"/>
          <w:szCs w:val="36"/>
        </w:rPr>
      </w:r>
    </w:p>
    <w:p>
      <w:pPr>
        <w:pStyle w:val="849"/>
        <w:ind w:left="0" w:firstLine="0"/>
        <w:jc w:val="center"/>
        <w:spacing w:before="0" w:after="248" w:line="280" w:lineRule="exact"/>
        <w:shd w:val="clear" w:color="auto" w:fill="auto"/>
        <w:rPr>
          <w:rFonts w:ascii="Tempora LGC Uni" w:hAnsi="Tempora LGC Uni" w:cs="Tempora LGC Uni"/>
          <w:b/>
          <w:bCs/>
          <w:color w:val="000000" w:themeColor="text1"/>
          <w:sz w:val="24"/>
          <w:szCs w:val="24"/>
        </w:rPr>
      </w:pP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tbl>
      <w:tblPr>
        <w:tblW w:w="15232" w:type="dxa"/>
        <w:jc w:val="center"/>
        <w:tblInd w:w="-24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559"/>
        <w:gridCol w:w="1276"/>
        <w:gridCol w:w="1843"/>
        <w:gridCol w:w="2126"/>
        <w:gridCol w:w="1843"/>
        <w:gridCol w:w="1559"/>
        <w:gridCol w:w="1134"/>
        <w:gridCol w:w="1417"/>
        <w:gridCol w:w="1948"/>
      </w:tblGrid>
      <w:tr>
        <w:trPr>
          <w:jc w:val="center"/>
          <w:trHeight w:val="1742"/>
        </w:trPr>
        <w:tc>
          <w:tcPr>
            <w:tcW w:w="528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ind w:hanging="4"/>
              <w:jc w:val="center"/>
              <w:spacing w:before="0" w:after="237" w:line="317" w:lineRule="exact"/>
              <w:shd w:val="clear" w:color="auto" w:fill="auto"/>
              <w:rPr>
                <w:rStyle w:val="845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845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ind w:hanging="4"/>
              <w:jc w:val="center"/>
              <w:spacing w:before="0" w:after="237" w:line="240" w:lineRule="auto"/>
              <w:shd w:val="clear" w:color="auto" w:fill="auto"/>
              <w:rPr>
                <w:rStyle w:val="845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845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Наименование субъекта контроля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ind w:hanging="4"/>
              <w:jc w:val="center"/>
              <w:spacing w:before="0" w:after="237" w:line="240" w:lineRule="auto"/>
              <w:shd w:val="clear" w:color="auto" w:fill="auto"/>
              <w:rPr>
                <w:rStyle w:val="845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845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ИНН субъекта контроля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ind w:hanging="4"/>
              <w:jc w:val="center"/>
              <w:spacing w:before="0" w:after="237" w:line="240" w:lineRule="auto"/>
              <w:shd w:val="clear" w:color="auto" w:fill="auto"/>
              <w:rPr>
                <w:rStyle w:val="845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Адрес местонахождения субъекта контроля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ind w:hanging="4"/>
              <w:jc w:val="center"/>
              <w:spacing w:before="0" w:after="120" w:line="240" w:lineRule="auto"/>
              <w:shd w:val="clear" w:color="auto" w:fill="auto"/>
              <w:rPr>
                <w:rStyle w:val="845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Предмет</w:t>
            </w:r>
            <w:r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проверки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ind w:hanging="4"/>
              <w:jc w:val="center"/>
              <w:spacing w:before="0" w:line="240" w:lineRule="auto"/>
              <w:shd w:val="clear" w:color="auto" w:fill="auto"/>
              <w:rPr>
                <w:rStyle w:val="845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Форма</w:t>
            </w:r>
            <w:r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проведения</w:t>
            </w:r>
            <w:r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проверки</w:t>
            </w:r>
            <w:r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(выездная,</w:t>
            </w:r>
            <w:r>
              <w:rPr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документарная)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spacing w:before="0" w:beforeAutospacing="0" w:line="240" w:lineRule="auto"/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Основание проведения проверки</w:t>
            </w: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spacing w:before="0" w:beforeAutospacing="0" w:line="240" w:lineRule="auto"/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Срок проверки</w:t>
            </w: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spacing w:before="0" w:beforeAutospacing="0" w:line="240" w:lineRule="auto"/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Количество нарушений по итогам проверки</w:t>
            </w: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spacing w:before="0" w:beforeAutospacing="0" w:line="240" w:lineRule="auto"/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  <w:t xml:space="preserve">Направление в УФК и УФАС</w:t>
            </w:r>
            <w:r>
              <w:rPr>
                <w:rStyle w:val="846"/>
                <w:rFonts w:ascii="Tempora LGC Uni" w:hAnsi="Tempora LGC Uni" w:cs="Tempora LGC Un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4809"/>
        </w:trPr>
        <w:tc>
          <w:tcPr>
            <w:tcW w:w="528" w:type="dxa"/>
            <w:vAlign w:val="center"/>
            <w:textDirection w:val="lrTb"/>
            <w:noWrap w:val="false"/>
          </w:tcPr>
          <w:p>
            <w:pPr>
              <w:pStyle w:val="847"/>
              <w:ind w:hanging="4"/>
              <w:jc w:val="center"/>
              <w:spacing w:before="0" w:after="237" w:line="317" w:lineRule="exact"/>
              <w:shd w:val="clear" w:color="auto" w:fill="auto"/>
              <w:rPr>
                <w:rStyle w:val="845"/>
                <w:rFonts w:ascii="Tempora LGC Uni" w:hAnsi="Tempora LGC Uni" w:cs="Tempora LGC Uni"/>
                <w:color w:val="000000" w:themeColor="text1"/>
                <w:sz w:val="20"/>
                <w:szCs w:val="20"/>
              </w:rPr>
            </w:pPr>
            <w:r>
              <w:rPr>
                <w:rStyle w:val="845"/>
                <w:rFonts w:ascii="Tempora LGC Uni" w:hAnsi="Tempora LGC Uni" w:cs="Tempora LGC Uni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pStyle w:val="838"/>
              <w:jc w:val="center"/>
              <w:rPr>
                <w:rFonts w:ascii="Tempora LGC Uni" w:hAnsi="Tempora LGC Uni" w:cs="Tempora LGC Uni"/>
                <w:color w:val="000000"/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 w:val="0"/>
                <w:bCs w:val="0"/>
                <w:color w:val="000000" w:themeColor="text1"/>
                <w:sz w:val="20"/>
                <w:szCs w:val="20"/>
              </w:rPr>
              <w:t xml:space="preserve">Федеральное казенное учреждение «Сибирский авиационный поисково-спасательный центр»</w:t>
            </w:r>
            <w:r>
              <w:rPr>
                <w:sz w:val="20"/>
                <w:szCs w:val="20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8"/>
              <w:jc w:val="center"/>
              <w:rPr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pStyle w:val="847"/>
              <w:ind w:hanging="4"/>
              <w:jc w:val="center"/>
              <w:spacing w:before="0" w:after="237" w:line="317" w:lineRule="exact"/>
              <w:shd w:val="clear" w:color="auto" w:fill="auto"/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  <w:t xml:space="preserve">5406504030</w:t>
            </w:r>
            <w:r>
              <w:rPr>
                <w:sz w:val="20"/>
                <w:szCs w:val="20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  <w:t xml:space="preserve">630008, </w:t>
            </w:r>
            <w:r>
              <w:rPr>
                <w:sz w:val="20"/>
                <w:szCs w:val="20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/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  <w:t xml:space="preserve">Новосибирская область,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  <w:t xml:space="preserve"> </w:t>
              <w:br/>
              <w:t xml:space="preserve">г. Новосибирск,</w:t>
              <w:br/>
              <w:t xml:space="preserve">ул.Добролюбова, д. 111</w:t>
            </w:r>
            <w:r>
              <w:rPr>
                <w:sz w:val="20"/>
                <w:szCs w:val="20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/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ind w:hanging="4"/>
              <w:jc w:val="center"/>
              <w:rPr>
                <w:rStyle w:val="846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846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</w:rPr>
              <w:t xml:space="preserve">П</w:t>
            </w:r>
            <w:r>
              <w:rPr>
                <w:rStyle w:val="846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</w:rPr>
              <w:t xml:space="preserve">роверка соблюдения</w:t>
            </w:r>
            <w:r>
              <w:rPr>
                <w:rStyle w:val="846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</w:rPr>
              <w:t xml:space="preserve"> законодательства о контрактной системе в сфере закупок и объеме, предусмотренном</w:t>
              <w:br/>
              <w:t xml:space="preserve"> п. 3 Правил осуществления ведомственного контроля в сфере закупок для обеспечения федеральных нужд, утвержденных постановлением Правительства Российской Федерации от 10.02.20</w:t>
            </w:r>
            <w:r>
              <w:rPr>
                <w:rStyle w:val="846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Style w:val="846"/>
                <w:rFonts w:ascii="Tempora LGC Uni" w:hAnsi="Tempora LGC Uni" w:cs="Tempora LGC Uni"/>
                <w:b w:val="0"/>
                <w:color w:val="000000" w:themeColor="text1"/>
                <w:sz w:val="20"/>
                <w:szCs w:val="20"/>
              </w:rPr>
              <w:t xml:space="preserve">4 № 89</w:t>
            </w:r>
            <w:r>
              <w:rPr>
                <w:sz w:val="20"/>
                <w:szCs w:val="20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ind w:hanging="4"/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  <w:t xml:space="preserve">Документарная</w:t>
            </w:r>
            <w:r>
              <w:rPr>
                <w:sz w:val="20"/>
                <w:szCs w:val="20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  <w:t xml:space="preserve">Приказ Росавиации </w:t>
              <w:br/>
              <w:t xml:space="preserve">от 09.04.2024 № 365-П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  <w:t xml:space="preserve">13-27 мая 2024 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  <w:t xml:space="preserve">19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19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  <w:t xml:space="preserve">письмо в УФК</w:t>
              <w:br/>
              <w:t xml:space="preserve"> от 03.06.2024 </w:t>
              <w:br/>
              <w:t xml:space="preserve">№ Исх-18734/14 </w:t>
            </w: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color w:val="000000" w:themeColor="text1"/>
                <w:sz w:val="20"/>
                <w:szCs w:val="20"/>
              </w:rPr>
              <w:t xml:space="preserve">письмо в УФАС </w:t>
              <w:br/>
              <w:t xml:space="preserve">от 03.06.2024</w:t>
              <w:br/>
              <w:t xml:space="preserve">№ Исх-18735/14</w:t>
            </w:r>
            <w:r>
              <w:rPr>
                <w:sz w:val="20"/>
                <w:szCs w:val="20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empora LGC Uni" w:hAnsi="Tempora LGC Uni" w:cs="Tempora LGC Uni"/>
          <w:color w:val="000000" w:themeColor="text1"/>
          <w:sz w:val="28"/>
          <w:szCs w:val="28"/>
        </w:rPr>
      </w:pPr>
      <w:r>
        <w:rPr>
          <w:rFonts w:ascii="Tempora LGC Uni" w:hAnsi="Tempora LGC Uni" w:cs="Tempora LGC Uni"/>
          <w:color w:val="000000" w:themeColor="text1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6838" w:h="11909" w:orient="landscape"/>
      <w:pgMar w:top="568" w:right="678" w:bottom="567" w:left="1134" w:header="0" w:footer="3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empora LGC Uni">
    <w:panose1 w:val="02020603050405020304"/>
  </w:font>
  <w:font w:name="Tahoma">
    <w:panose1 w:val="020B0606030504020204"/>
  </w:font>
  <w:font w:name="Cambria">
    <w:panose1 w:val="02040503050406030204"/>
  </w:font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jc w:val="center"/>
    </w:pPr>
    <w:r/>
    <w:r/>
  </w:p>
  <w:p>
    <w:pPr>
      <w:pStyle w:val="850"/>
      <w:jc w:val="center"/>
    </w:pPr>
    <w:r/>
    <w:r/>
  </w:p>
  <w:p>
    <w:pPr>
      <w:pStyle w:val="85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4</w:t>
    </w:r>
    <w:r>
      <w:rPr>
        <w:rFonts w:ascii="Times New Roman" w:hAnsi="Times New Roman" w:cs="Times New Roman"/>
      </w:rPr>
      <w:fldChar w:fldCharType="end"/>
    </w:r>
    <w:r/>
  </w:p>
  <w:p>
    <w:pPr>
      <w:pStyle w:val="8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839"/>
    <w:link w:val="837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6"/>
    <w:next w:val="836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basedOn w:val="839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6"/>
    <w:next w:val="836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basedOn w:val="839"/>
    <w:link w:val="665"/>
    <w:uiPriority w:val="9"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839"/>
    <w:link w:val="838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6"/>
    <w:next w:val="836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9"/>
    <w:link w:val="679"/>
    <w:uiPriority w:val="10"/>
    <w:rPr>
      <w:sz w:val="48"/>
      <w:szCs w:val="48"/>
    </w:rPr>
  </w:style>
  <w:style w:type="paragraph" w:styleId="681">
    <w:name w:val="Subtitle"/>
    <w:basedOn w:val="836"/>
    <w:next w:val="836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9"/>
    <w:link w:val="681"/>
    <w:uiPriority w:val="11"/>
    <w:rPr>
      <w:sz w:val="24"/>
      <w:szCs w:val="24"/>
    </w:rPr>
  </w:style>
  <w:style w:type="paragraph" w:styleId="683">
    <w:name w:val="Quote"/>
    <w:basedOn w:val="836"/>
    <w:next w:val="836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6"/>
    <w:next w:val="836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character" w:styleId="687">
    <w:name w:val="Header Char"/>
    <w:basedOn w:val="839"/>
    <w:link w:val="850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9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9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9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  <w:pPr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4"/>
      <w:szCs w:val="24"/>
      <w:lang w:eastAsia="ru-RU"/>
    </w:rPr>
  </w:style>
  <w:style w:type="paragraph" w:styleId="837">
    <w:name w:val="Heading 1"/>
    <w:basedOn w:val="836"/>
    <w:next w:val="836"/>
    <w:link w:val="842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838">
    <w:name w:val="Heading 4"/>
    <w:basedOn w:val="836"/>
    <w:link w:val="843"/>
    <w:uiPriority w:val="9"/>
    <w:qFormat/>
    <w:pPr>
      <w:spacing w:before="100" w:beforeAutospacing="1" w:after="100" w:afterAutospacing="1"/>
      <w:widowControl/>
      <w:outlineLvl w:val="3"/>
    </w:pPr>
    <w:rPr>
      <w:rFonts w:ascii="Times New Roman" w:hAnsi="Times New Roman" w:cs="Times New Roman"/>
      <w:b/>
      <w:bCs/>
      <w:color w:val="auto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character" w:styleId="842" w:customStyle="1">
    <w:name w:val="Заголовок 1 Знак"/>
    <w:basedOn w:val="839"/>
    <w:link w:val="837"/>
    <w:uiPriority w:val="9"/>
    <w:rPr>
      <w:rFonts w:ascii="Cambria" w:hAnsi="Cambria" w:eastAsia="Times New Roman" w:cs="Times New Roman"/>
      <w:b/>
      <w:bCs/>
      <w:color w:val="000000"/>
      <w:sz w:val="32"/>
      <w:szCs w:val="32"/>
      <w:lang w:eastAsia="ru-RU"/>
    </w:rPr>
  </w:style>
  <w:style w:type="character" w:styleId="843" w:customStyle="1">
    <w:name w:val="Заголовок 4 Знак"/>
    <w:basedOn w:val="839"/>
    <w:link w:val="838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44" w:customStyle="1">
    <w:name w:val="Основной текст (3)_"/>
    <w:link w:val="849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styleId="845" w:customStyle="1">
    <w:name w:val="Основной текст + 4 pt"/>
    <w:uiPriority w:val="99"/>
    <w:rPr>
      <w:rFonts w:ascii="Times New Roman" w:hAnsi="Times New Roman"/>
      <w:sz w:val="8"/>
      <w:u w:val="none"/>
    </w:rPr>
  </w:style>
  <w:style w:type="character" w:styleId="846" w:customStyle="1">
    <w:name w:val="Основной текст + 11 pt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paragraph" w:styleId="847">
    <w:name w:val="Body Text"/>
    <w:basedOn w:val="836"/>
    <w:link w:val="848"/>
    <w:uiPriority w:val="99"/>
    <w:pPr>
      <w:jc w:val="both"/>
      <w:spacing w:before="300" w:line="322" w:lineRule="exact"/>
      <w:shd w:val="clear" w:color="auto" w:fill="ffffff"/>
    </w:pPr>
    <w:rPr>
      <w:rFonts w:cs="Times New Roman"/>
      <w:sz w:val="20"/>
      <w:szCs w:val="20"/>
    </w:rPr>
  </w:style>
  <w:style w:type="character" w:styleId="848" w:customStyle="1">
    <w:name w:val="Основной текст Знак"/>
    <w:basedOn w:val="839"/>
    <w:link w:val="847"/>
    <w:uiPriority w:val="99"/>
    <w:rPr>
      <w:rFonts w:ascii="Courier New" w:hAnsi="Courier New" w:eastAsia="Times New Roman" w:cs="Times New Roman"/>
      <w:color w:val="000000"/>
      <w:sz w:val="20"/>
      <w:szCs w:val="20"/>
      <w:shd w:val="clear" w:color="auto" w:fill="ffffff"/>
    </w:rPr>
  </w:style>
  <w:style w:type="paragraph" w:styleId="849" w:customStyle="1">
    <w:name w:val="Основной текст (3)"/>
    <w:basedOn w:val="836"/>
    <w:link w:val="844"/>
    <w:uiPriority w:val="99"/>
    <w:pPr>
      <w:jc w:val="center"/>
      <w:spacing w:before="240" w:after="240" w:line="240" w:lineRule="atLeast"/>
      <w:shd w:val="clear" w:color="auto" w:fill="ffffff"/>
    </w:pPr>
    <w:rPr>
      <w:rFonts w:ascii="Times New Roman" w:hAnsi="Times New Roman" w:cs="Times New Roman" w:eastAsiaTheme="minorHAnsi"/>
      <w:b/>
      <w:bCs/>
      <w:color w:val="auto"/>
      <w:sz w:val="28"/>
      <w:szCs w:val="28"/>
      <w:lang w:eastAsia="en-US"/>
    </w:rPr>
  </w:style>
  <w:style w:type="paragraph" w:styleId="850">
    <w:name w:val="Header"/>
    <w:basedOn w:val="836"/>
    <w:link w:val="8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1" w:customStyle="1">
    <w:name w:val="Верхний колонтитул Знак"/>
    <w:basedOn w:val="839"/>
    <w:link w:val="850"/>
    <w:uiPriority w:val="99"/>
    <w:rPr>
      <w:rFonts w:ascii="Courier New" w:hAnsi="Courier New" w:eastAsia="Times New Roman" w:cs="Courier New"/>
      <w:color w:val="000000"/>
      <w:sz w:val="24"/>
      <w:szCs w:val="24"/>
      <w:lang w:eastAsia="ru-RU"/>
    </w:rPr>
  </w:style>
  <w:style w:type="paragraph" w:styleId="852">
    <w:name w:val="List Paragraph"/>
    <w:basedOn w:val="836"/>
    <w:uiPriority w:val="34"/>
    <w:qFormat/>
    <w:pPr>
      <w:contextualSpacing/>
      <w:ind w:left="720"/>
    </w:pPr>
  </w:style>
  <w:style w:type="paragraph" w:styleId="853">
    <w:name w:val="Balloon Text"/>
    <w:basedOn w:val="836"/>
    <w:link w:val="854"/>
    <w:uiPriority w:val="99"/>
    <w:semiHidden/>
    <w:unhideWhenUsed/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basedOn w:val="839"/>
    <w:link w:val="853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Aleksandrova_ES</dc:creator>
  <cp:revision>11</cp:revision>
  <dcterms:created xsi:type="dcterms:W3CDTF">2023-06-13T15:47:00Z</dcterms:created>
  <dcterms:modified xsi:type="dcterms:W3CDTF">2024-06-04T10:06:36Z</dcterms:modified>
</cp:coreProperties>
</file>