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1275"/>
        <w:gridCol w:w="1419"/>
        <w:gridCol w:w="1274"/>
        <w:gridCol w:w="1276"/>
        <w:gridCol w:w="1276"/>
        <w:gridCol w:w="2552"/>
        <w:gridCol w:w="1559"/>
      </w:tblGrid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Учетный номер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Классификация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Тип 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номер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Характер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202741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17.05.2020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AW189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RA-01692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растрескивание переднего лобового стекла ВС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221361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10.03.2022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DHC-8-315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RA-67261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светосигнального оборудования ВПП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ADRM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222581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10.05.2022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RA-46646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непреднамеренное торможение в момент приземления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224064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24.07.2022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RA-89196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неполное закрытия декомпрессионного клапана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224143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27.07.2022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RA-24116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разнорежимность работы двигателей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429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225442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30.09.2022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RA-25420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отказз генератора №1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225682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с. 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12.10.2022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Прочие легкие 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RA-2890G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опрокидывание корзины при посадке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226402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17.11.2022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RA-89059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неисправность реверса левого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226581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26.11.2022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RA-47359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прерванный взлет из-за препятствия в районе ВПП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RI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226646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ПВС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29.11.2022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RA-67686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повреждение при противообледенительной обработке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226761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RA-73269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неуборка передней стойки шасси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226781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RA-73314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неисправность датчика положения предкрылка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226822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RA-89136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сигнализация засорения топливных фильтров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FUEL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226981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16.12.2022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RA-73307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ложная сигнализация о пожаре шасси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227161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ошибочный выпуск шасси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230081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05.01.2023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рост высоты в кабине более допустимого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230302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ЧП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16.01.2023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RA-27068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повреждение из-за обстрела с земли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SEC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230521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ПВС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27.01.2023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RA-89054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повреждение пневматиков колес ПОШ при буксировке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RAMP</w:t>
            </w:r>
          </w:p>
        </w:tc>
      </w:tr>
    </w:tbl>
    <w:p>
      <w:pPr>
        <w:pStyle w:val="Normal"/>
        <w:spacing w:before="0" w:after="200"/>
        <w:rPr>
          <w:b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0156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LibreOffice/7.5.1.2$Linux_X86_64 LibreOffice_project/fcbaee479e84c6cd81291587d2ee68cba099e129</Application>
  <AppVersion>15.0000</AppVersion>
  <Pages>1</Pages>
  <Words>210</Words>
  <Characters>1556</Characters>
  <CharactersWithSpaces>1633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2023-07-20T07:56:00Z</dcterms:created>
  <dc:creator>Бывалина Кристина</dc:creator>
  <dc:description/>
  <dc:language>ru-RU</dc:language>
  <cp:lastModifiedBy/>
  <dcterms:modified xsi:type="dcterms:W3CDTF">2023-07-27T11:28:44Z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