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</w:rPr>
      </w:r>
      <w:r>
        <w:rPr>
          <w:rFonts w:ascii="Times New Roman" w:hAnsi="Times New Roman"/>
          <w:b/>
          <w:bCs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/>
          <w:b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1133"/>
        <w:gridCol w:w="993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МАРШРУТУ 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  <w:t xml:space="preserve">Красноярск-Ташкент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.3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Иностранные авиационные власти по состоянию 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НордСтар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76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87,13%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Красноярск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Россия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55,8%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0,4%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98,43%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р/н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Красноярск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Смартавиа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97,02%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 р/н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Красноярск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38,99%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53,3%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96,8%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Красноярск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14"/>
        <w:gridCol w:w="3367"/>
        <w:gridCol w:w="3367"/>
        <w:gridCol w:w="3367"/>
        <w:gridCol w:w="3367"/>
      </w:tblGrid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W w:w="13467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0"/>
              </w:rPr>
              <w:t xml:space="preserve">Красноярск-Ташкент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 пункты: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64-67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000000" w:sz="4" w:space="0"/>
            </w:tcBorders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НордСтар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Россия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Смартавиа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</w:tcBorders>
            <w:tcW w:w="134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3</w:t>
      </w:r>
      <w:r>
        <w:rPr>
          <w:rStyle w:val="833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0BC2-0782-40C5-A6B6-7C175CA0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17</cp:revision>
  <dcterms:created xsi:type="dcterms:W3CDTF">2023-03-09T09:18:00Z</dcterms:created>
  <dcterms:modified xsi:type="dcterms:W3CDTF">2023-10-24T08:54:51Z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